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BFF3" w14:textId="327EB0B7" w:rsidR="0082690E" w:rsidRPr="00024F7B" w:rsidRDefault="001D5223" w:rsidP="00024F7B">
      <w:pPr>
        <w:jc w:val="center"/>
        <w:rPr>
          <w:b/>
          <w:bCs/>
          <w:color w:val="000000"/>
          <w:sz w:val="28"/>
          <w:szCs w:val="28"/>
        </w:rPr>
      </w:pPr>
      <w:r w:rsidRPr="00024F7B">
        <w:rPr>
          <w:b/>
          <w:bCs/>
          <w:color w:val="000000"/>
          <w:sz w:val="28"/>
          <w:szCs w:val="28"/>
        </w:rPr>
        <w:t xml:space="preserve">Прокуратура района </w:t>
      </w:r>
      <w:r w:rsidR="00024F7B">
        <w:rPr>
          <w:b/>
          <w:bCs/>
          <w:color w:val="000000"/>
          <w:sz w:val="28"/>
          <w:szCs w:val="28"/>
        </w:rPr>
        <w:t>направила уголовное дело в суд</w:t>
      </w:r>
      <w:r w:rsidRPr="00024F7B">
        <w:rPr>
          <w:b/>
          <w:bCs/>
          <w:color w:val="000000"/>
          <w:sz w:val="28"/>
          <w:szCs w:val="28"/>
        </w:rPr>
        <w:t xml:space="preserve"> в отношении лица повторно управляющ</w:t>
      </w:r>
      <w:r w:rsidR="00024F7B">
        <w:rPr>
          <w:b/>
          <w:bCs/>
          <w:color w:val="000000"/>
          <w:sz w:val="28"/>
          <w:szCs w:val="28"/>
        </w:rPr>
        <w:t xml:space="preserve">его </w:t>
      </w:r>
      <w:r w:rsidRPr="00024F7B">
        <w:rPr>
          <w:b/>
          <w:bCs/>
          <w:color w:val="000000"/>
          <w:sz w:val="28"/>
          <w:szCs w:val="28"/>
        </w:rPr>
        <w:t>автомобилем в состоянии алкогольного опьянения</w:t>
      </w:r>
    </w:p>
    <w:p w14:paraId="2A5DBCB3" w14:textId="77777777" w:rsidR="00E30F24" w:rsidRPr="00D75686" w:rsidRDefault="00E30F24" w:rsidP="00D75686">
      <w:pPr>
        <w:jc w:val="both"/>
        <w:rPr>
          <w:color w:val="000000"/>
          <w:sz w:val="28"/>
          <w:szCs w:val="28"/>
        </w:rPr>
      </w:pPr>
    </w:p>
    <w:p w14:paraId="0438F8D6" w14:textId="2864656A" w:rsidR="009A7A2A" w:rsidRDefault="003557BB" w:rsidP="00B734A6">
      <w:pPr>
        <w:ind w:right="-171" w:firstLine="708"/>
        <w:jc w:val="both"/>
        <w:rPr>
          <w:color w:val="000000"/>
          <w:sz w:val="28"/>
          <w:szCs w:val="28"/>
        </w:rPr>
      </w:pPr>
      <w:proofErr w:type="spellStart"/>
      <w:r>
        <w:rPr>
          <w:color w:val="000000"/>
          <w:sz w:val="28"/>
          <w:szCs w:val="28"/>
        </w:rPr>
        <w:t>И.о</w:t>
      </w:r>
      <w:proofErr w:type="spellEnd"/>
      <w:r>
        <w:rPr>
          <w:color w:val="000000"/>
          <w:sz w:val="28"/>
          <w:szCs w:val="28"/>
        </w:rPr>
        <w:t xml:space="preserve">. прокурора Павловского района утвердил обвинительный акт и направил в суд дело в отношении местного жителя. Он обвиняется в совершении преступления, предусмотренного ч. 2 ст. 264.1 УК РФ </w:t>
      </w:r>
      <w:r w:rsidR="00D17231">
        <w:rPr>
          <w:color w:val="000000"/>
          <w:sz w:val="28"/>
          <w:szCs w:val="28"/>
        </w:rPr>
        <w:t>(</w:t>
      </w:r>
      <w:r w:rsidR="00D17231" w:rsidRPr="00D17231">
        <w:rPr>
          <w:color w:val="000000"/>
          <w:sz w:val="28"/>
          <w:szCs w:val="28"/>
        </w:rPr>
        <w:t>управление автомобилем лицом, находящимся в состоянии опьянения, имеющим судимость за совершение в состоянии опьянения преступления</w:t>
      </w:r>
      <w:r w:rsidR="00D17231">
        <w:rPr>
          <w:color w:val="000000"/>
          <w:sz w:val="28"/>
          <w:szCs w:val="28"/>
        </w:rPr>
        <w:t xml:space="preserve">, </w:t>
      </w:r>
      <w:r w:rsidR="00D17231" w:rsidRPr="00D17231">
        <w:rPr>
          <w:color w:val="000000"/>
          <w:sz w:val="28"/>
          <w:szCs w:val="28"/>
        </w:rPr>
        <w:t>предусмотренного настоящей статьей</w:t>
      </w:r>
      <w:r w:rsidR="00D17231">
        <w:rPr>
          <w:color w:val="000000"/>
          <w:sz w:val="28"/>
          <w:szCs w:val="28"/>
        </w:rPr>
        <w:t>).</w:t>
      </w:r>
    </w:p>
    <w:p w14:paraId="363E45EB" w14:textId="77777777" w:rsidR="00024F7B" w:rsidRDefault="00D17231" w:rsidP="00B734A6">
      <w:pPr>
        <w:ind w:right="-171" w:firstLine="708"/>
        <w:jc w:val="both"/>
        <w:rPr>
          <w:color w:val="000000"/>
          <w:sz w:val="28"/>
          <w:szCs w:val="28"/>
        </w:rPr>
      </w:pPr>
      <w:r w:rsidRPr="00D17231">
        <w:rPr>
          <w:color w:val="000000"/>
          <w:sz w:val="28"/>
          <w:szCs w:val="28"/>
        </w:rPr>
        <w:t>Как установлено органами предварительного расследования,</w:t>
      </w:r>
      <w:r>
        <w:rPr>
          <w:color w:val="000000"/>
          <w:sz w:val="28"/>
          <w:szCs w:val="28"/>
        </w:rPr>
        <w:t xml:space="preserve"> </w:t>
      </w:r>
      <w:r w:rsidRPr="00D17231">
        <w:rPr>
          <w:color w:val="000000"/>
          <w:sz w:val="28"/>
          <w:szCs w:val="28"/>
        </w:rPr>
        <w:t>03</w:t>
      </w:r>
      <w:r>
        <w:rPr>
          <w:color w:val="000000"/>
          <w:sz w:val="28"/>
          <w:szCs w:val="28"/>
        </w:rPr>
        <w:t>.01.</w:t>
      </w:r>
      <w:r w:rsidRPr="00D17231">
        <w:rPr>
          <w:color w:val="000000"/>
          <w:sz w:val="28"/>
          <w:szCs w:val="28"/>
        </w:rPr>
        <w:t xml:space="preserve">2022 около 22 часов 54 минут, более точное время не установлено, </w:t>
      </w:r>
      <w:r w:rsidR="0055623A">
        <w:rPr>
          <w:color w:val="000000"/>
          <w:sz w:val="28"/>
          <w:szCs w:val="28"/>
        </w:rPr>
        <w:t xml:space="preserve">ранее судимый местный 19-летний Ш. </w:t>
      </w:r>
      <w:r w:rsidRPr="00D17231">
        <w:rPr>
          <w:color w:val="000000"/>
          <w:sz w:val="28"/>
          <w:szCs w:val="28"/>
        </w:rPr>
        <w:t>за совершение преступления, предусмотренного ст.</w:t>
      </w:r>
      <w:r w:rsidR="0055623A">
        <w:rPr>
          <w:color w:val="000000"/>
          <w:sz w:val="28"/>
          <w:szCs w:val="28"/>
        </w:rPr>
        <w:t xml:space="preserve"> </w:t>
      </w:r>
      <w:r w:rsidRPr="00D17231">
        <w:rPr>
          <w:color w:val="000000"/>
          <w:sz w:val="28"/>
          <w:szCs w:val="28"/>
        </w:rPr>
        <w:t xml:space="preserve">264.1 УК РФ, </w:t>
      </w:r>
      <w:r w:rsidR="0055623A">
        <w:rPr>
          <w:color w:val="000000"/>
          <w:sz w:val="28"/>
          <w:szCs w:val="28"/>
        </w:rPr>
        <w:t xml:space="preserve">вновь </w:t>
      </w:r>
      <w:r w:rsidRPr="00D17231">
        <w:rPr>
          <w:color w:val="000000"/>
          <w:sz w:val="28"/>
          <w:szCs w:val="28"/>
        </w:rPr>
        <w:t xml:space="preserve">находясь в состоянии алкогольного опьянения, умышленно управлял автомобилем ВАЗ 21310 по ул. Ленина в </w:t>
      </w:r>
      <w:proofErr w:type="spellStart"/>
      <w:r w:rsidRPr="00D17231">
        <w:rPr>
          <w:color w:val="000000"/>
          <w:sz w:val="28"/>
          <w:szCs w:val="28"/>
        </w:rPr>
        <w:t>р.п</w:t>
      </w:r>
      <w:proofErr w:type="spellEnd"/>
      <w:r w:rsidRPr="00D17231">
        <w:rPr>
          <w:color w:val="000000"/>
          <w:sz w:val="28"/>
          <w:szCs w:val="28"/>
        </w:rPr>
        <w:t xml:space="preserve">. Павловка Павловского района Ульяновской области, где </w:t>
      </w:r>
      <w:r w:rsidR="0055623A">
        <w:rPr>
          <w:color w:val="000000"/>
          <w:sz w:val="28"/>
          <w:szCs w:val="28"/>
        </w:rPr>
        <w:t xml:space="preserve">был </w:t>
      </w:r>
      <w:r w:rsidRPr="00D17231">
        <w:rPr>
          <w:color w:val="000000"/>
          <w:sz w:val="28"/>
          <w:szCs w:val="28"/>
        </w:rPr>
        <w:t>остановл</w:t>
      </w:r>
      <w:r w:rsidR="0055623A">
        <w:rPr>
          <w:color w:val="000000"/>
          <w:sz w:val="28"/>
          <w:szCs w:val="28"/>
        </w:rPr>
        <w:t>ен</w:t>
      </w:r>
      <w:r w:rsidRPr="00D17231">
        <w:rPr>
          <w:color w:val="000000"/>
          <w:sz w:val="28"/>
          <w:szCs w:val="28"/>
        </w:rPr>
        <w:t xml:space="preserve"> сотрудниками ДПС группы ДПС ГИБДД МО МВД России «Павловский</w:t>
      </w:r>
      <w:r w:rsidR="00024F7B">
        <w:rPr>
          <w:color w:val="000000"/>
          <w:sz w:val="28"/>
          <w:szCs w:val="28"/>
        </w:rPr>
        <w:t>»</w:t>
      </w:r>
      <w:r w:rsidRPr="00D17231">
        <w:rPr>
          <w:color w:val="000000"/>
          <w:sz w:val="28"/>
          <w:szCs w:val="28"/>
        </w:rPr>
        <w:t>.</w:t>
      </w:r>
    </w:p>
    <w:p w14:paraId="2E935871" w14:textId="1922E837" w:rsidR="00D17231" w:rsidRDefault="00D17231" w:rsidP="00B734A6">
      <w:pPr>
        <w:ind w:right="-171" w:firstLine="708"/>
        <w:jc w:val="both"/>
        <w:rPr>
          <w:color w:val="000000"/>
          <w:sz w:val="28"/>
          <w:szCs w:val="28"/>
        </w:rPr>
      </w:pPr>
      <w:r w:rsidRPr="00D17231">
        <w:rPr>
          <w:color w:val="000000"/>
          <w:sz w:val="28"/>
          <w:szCs w:val="28"/>
        </w:rPr>
        <w:t xml:space="preserve">В результате освидетельствования </w:t>
      </w:r>
      <w:r w:rsidR="00024F7B">
        <w:rPr>
          <w:color w:val="000000"/>
          <w:sz w:val="28"/>
          <w:szCs w:val="28"/>
        </w:rPr>
        <w:t xml:space="preserve">на двух приборах измерения </w:t>
      </w:r>
      <w:r w:rsidR="00024F7B" w:rsidRPr="00D17231">
        <w:rPr>
          <w:color w:val="000000"/>
          <w:sz w:val="28"/>
          <w:szCs w:val="28"/>
        </w:rPr>
        <w:t xml:space="preserve">у </w:t>
      </w:r>
      <w:r w:rsidR="00024F7B">
        <w:rPr>
          <w:color w:val="000000"/>
          <w:sz w:val="28"/>
          <w:szCs w:val="28"/>
        </w:rPr>
        <w:t>Ш.</w:t>
      </w:r>
      <w:r w:rsidR="00024F7B" w:rsidRPr="00D17231">
        <w:rPr>
          <w:color w:val="000000"/>
          <w:sz w:val="28"/>
          <w:szCs w:val="28"/>
        </w:rPr>
        <w:t xml:space="preserve"> </w:t>
      </w:r>
      <w:r w:rsidRPr="00D17231">
        <w:rPr>
          <w:color w:val="000000"/>
          <w:sz w:val="28"/>
          <w:szCs w:val="28"/>
        </w:rPr>
        <w:t xml:space="preserve">установлено состояние алкогольного опьянения с содержанием абсолютного этилового спирта в выдыхаемом воздухе в количестве 0,62 мг/л. </w:t>
      </w:r>
      <w:r w:rsidR="00024F7B">
        <w:rPr>
          <w:color w:val="000000"/>
          <w:sz w:val="28"/>
          <w:szCs w:val="28"/>
        </w:rPr>
        <w:t>и</w:t>
      </w:r>
      <w:r w:rsidRPr="00D17231">
        <w:rPr>
          <w:color w:val="000000"/>
          <w:sz w:val="28"/>
          <w:szCs w:val="28"/>
        </w:rPr>
        <w:t xml:space="preserve"> 0,44 мг/л.</w:t>
      </w:r>
    </w:p>
    <w:p w14:paraId="6B3335B5" w14:textId="55E6FDAE" w:rsidR="00024F7B" w:rsidRDefault="00024F7B" w:rsidP="00B734A6">
      <w:pPr>
        <w:ind w:right="-171" w:firstLine="708"/>
        <w:jc w:val="both"/>
        <w:rPr>
          <w:color w:val="000000"/>
          <w:sz w:val="28"/>
          <w:szCs w:val="28"/>
        </w:rPr>
      </w:pPr>
      <w:r w:rsidRPr="00024F7B">
        <w:rPr>
          <w:color w:val="000000"/>
          <w:sz w:val="28"/>
          <w:szCs w:val="28"/>
        </w:rPr>
        <w:t>Санкция данной статьи УК РФ предусматривает максимальное наказание в виде лишения свободы на срок до 3 лет</w:t>
      </w:r>
      <w:r>
        <w:rPr>
          <w:color w:val="000000"/>
          <w:sz w:val="28"/>
          <w:szCs w:val="28"/>
        </w:rPr>
        <w:t xml:space="preserve"> с лишением права управления транспортными средствами до 6 лет</w:t>
      </w:r>
      <w:r w:rsidRPr="00024F7B">
        <w:rPr>
          <w:color w:val="000000"/>
          <w:sz w:val="28"/>
          <w:szCs w:val="28"/>
        </w:rPr>
        <w:t>.</w:t>
      </w:r>
    </w:p>
    <w:p w14:paraId="3F2BECD8" w14:textId="1BF992AF" w:rsidR="003557BB" w:rsidRDefault="003557BB" w:rsidP="00B734A6">
      <w:pPr>
        <w:ind w:right="-171" w:firstLine="708"/>
        <w:jc w:val="both"/>
        <w:rPr>
          <w:color w:val="000000"/>
          <w:sz w:val="28"/>
          <w:szCs w:val="28"/>
        </w:rPr>
      </w:pPr>
    </w:p>
    <w:p w14:paraId="507CF1F4" w14:textId="77777777" w:rsidR="003557BB" w:rsidRPr="00D75686" w:rsidRDefault="003557BB" w:rsidP="00B734A6">
      <w:pPr>
        <w:ind w:right="-171" w:firstLine="708"/>
        <w:jc w:val="both"/>
        <w:rPr>
          <w:color w:val="000000"/>
          <w:sz w:val="28"/>
          <w:szCs w:val="28"/>
        </w:rPr>
      </w:pPr>
    </w:p>
    <w:sectPr w:rsidR="003557BB" w:rsidRPr="00D75686" w:rsidSect="00A66D94">
      <w:pgSz w:w="11906" w:h="16838" w:code="9"/>
      <w:pgMar w:top="1134" w:right="737" w:bottom="1134" w:left="1588"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D3"/>
    <w:rsid w:val="00010322"/>
    <w:rsid w:val="0001280A"/>
    <w:rsid w:val="00024F7B"/>
    <w:rsid w:val="0003180D"/>
    <w:rsid w:val="00096BD7"/>
    <w:rsid w:val="00121054"/>
    <w:rsid w:val="00134CE0"/>
    <w:rsid w:val="00144549"/>
    <w:rsid w:val="00152F1E"/>
    <w:rsid w:val="001613CA"/>
    <w:rsid w:val="00165EF0"/>
    <w:rsid w:val="0016622A"/>
    <w:rsid w:val="001A62E7"/>
    <w:rsid w:val="001B6BEE"/>
    <w:rsid w:val="001D262C"/>
    <w:rsid w:val="001D5223"/>
    <w:rsid w:val="001E5165"/>
    <w:rsid w:val="00221B3A"/>
    <w:rsid w:val="002306E1"/>
    <w:rsid w:val="00230959"/>
    <w:rsid w:val="002521E0"/>
    <w:rsid w:val="002535B6"/>
    <w:rsid w:val="0025570C"/>
    <w:rsid w:val="00291FF7"/>
    <w:rsid w:val="002977AE"/>
    <w:rsid w:val="002A031C"/>
    <w:rsid w:val="002C70BE"/>
    <w:rsid w:val="002E322C"/>
    <w:rsid w:val="002E4F81"/>
    <w:rsid w:val="002F7FCA"/>
    <w:rsid w:val="003213B9"/>
    <w:rsid w:val="00345465"/>
    <w:rsid w:val="003557BB"/>
    <w:rsid w:val="00371ED3"/>
    <w:rsid w:val="003820C8"/>
    <w:rsid w:val="00385E6E"/>
    <w:rsid w:val="003B5A2B"/>
    <w:rsid w:val="003C3A24"/>
    <w:rsid w:val="003F150D"/>
    <w:rsid w:val="00410DC2"/>
    <w:rsid w:val="00433E33"/>
    <w:rsid w:val="00443F8D"/>
    <w:rsid w:val="00445D37"/>
    <w:rsid w:val="004754F0"/>
    <w:rsid w:val="00487F6E"/>
    <w:rsid w:val="004A5152"/>
    <w:rsid w:val="004B3FE1"/>
    <w:rsid w:val="004D51DC"/>
    <w:rsid w:val="004E052A"/>
    <w:rsid w:val="00506252"/>
    <w:rsid w:val="00530935"/>
    <w:rsid w:val="00541465"/>
    <w:rsid w:val="0055623A"/>
    <w:rsid w:val="005652B7"/>
    <w:rsid w:val="005855CD"/>
    <w:rsid w:val="005948E8"/>
    <w:rsid w:val="005B0F47"/>
    <w:rsid w:val="005D06DA"/>
    <w:rsid w:val="005D1A70"/>
    <w:rsid w:val="005E11F7"/>
    <w:rsid w:val="005E763D"/>
    <w:rsid w:val="005F393A"/>
    <w:rsid w:val="0060238C"/>
    <w:rsid w:val="00606AE9"/>
    <w:rsid w:val="00611CB1"/>
    <w:rsid w:val="006218B3"/>
    <w:rsid w:val="00672AB6"/>
    <w:rsid w:val="00683063"/>
    <w:rsid w:val="006A5CB7"/>
    <w:rsid w:val="006C4B48"/>
    <w:rsid w:val="00707F78"/>
    <w:rsid w:val="00713AD1"/>
    <w:rsid w:val="007168C6"/>
    <w:rsid w:val="0072282D"/>
    <w:rsid w:val="00723E45"/>
    <w:rsid w:val="00742336"/>
    <w:rsid w:val="00756DA4"/>
    <w:rsid w:val="00777474"/>
    <w:rsid w:val="00792F79"/>
    <w:rsid w:val="007C6FA4"/>
    <w:rsid w:val="007D2B2A"/>
    <w:rsid w:val="007D2BE0"/>
    <w:rsid w:val="007D719D"/>
    <w:rsid w:val="007E1A0A"/>
    <w:rsid w:val="008134B7"/>
    <w:rsid w:val="00817DB7"/>
    <w:rsid w:val="0082690E"/>
    <w:rsid w:val="00837EF0"/>
    <w:rsid w:val="008A42BE"/>
    <w:rsid w:val="008A73BD"/>
    <w:rsid w:val="008E4FDF"/>
    <w:rsid w:val="009001E5"/>
    <w:rsid w:val="00904CDF"/>
    <w:rsid w:val="009068A7"/>
    <w:rsid w:val="009319A4"/>
    <w:rsid w:val="00963AF5"/>
    <w:rsid w:val="00995CCA"/>
    <w:rsid w:val="009979A2"/>
    <w:rsid w:val="009A0D27"/>
    <w:rsid w:val="009A667E"/>
    <w:rsid w:val="009A7A2A"/>
    <w:rsid w:val="009C5E39"/>
    <w:rsid w:val="009F2384"/>
    <w:rsid w:val="00A61003"/>
    <w:rsid w:val="00A66D94"/>
    <w:rsid w:val="00A97F38"/>
    <w:rsid w:val="00AC2A8E"/>
    <w:rsid w:val="00AC5E59"/>
    <w:rsid w:val="00B734A6"/>
    <w:rsid w:val="00BB3346"/>
    <w:rsid w:val="00BB773D"/>
    <w:rsid w:val="00BD6628"/>
    <w:rsid w:val="00BE024B"/>
    <w:rsid w:val="00C30481"/>
    <w:rsid w:val="00C33593"/>
    <w:rsid w:val="00C609E0"/>
    <w:rsid w:val="00C802CC"/>
    <w:rsid w:val="00C8111D"/>
    <w:rsid w:val="00C929D9"/>
    <w:rsid w:val="00C95243"/>
    <w:rsid w:val="00C971C5"/>
    <w:rsid w:val="00CB2E0D"/>
    <w:rsid w:val="00CB5C6D"/>
    <w:rsid w:val="00CC3990"/>
    <w:rsid w:val="00CD33C2"/>
    <w:rsid w:val="00CD3DBC"/>
    <w:rsid w:val="00CD77A7"/>
    <w:rsid w:val="00CE7FF1"/>
    <w:rsid w:val="00CF6001"/>
    <w:rsid w:val="00CF6A73"/>
    <w:rsid w:val="00D1334C"/>
    <w:rsid w:val="00D17231"/>
    <w:rsid w:val="00D21421"/>
    <w:rsid w:val="00D3211E"/>
    <w:rsid w:val="00D33E88"/>
    <w:rsid w:val="00D75686"/>
    <w:rsid w:val="00DA3627"/>
    <w:rsid w:val="00DC31EA"/>
    <w:rsid w:val="00DF6F21"/>
    <w:rsid w:val="00E20764"/>
    <w:rsid w:val="00E22735"/>
    <w:rsid w:val="00E24C88"/>
    <w:rsid w:val="00E30F24"/>
    <w:rsid w:val="00E437B7"/>
    <w:rsid w:val="00E61800"/>
    <w:rsid w:val="00E6537E"/>
    <w:rsid w:val="00E744DD"/>
    <w:rsid w:val="00E8446B"/>
    <w:rsid w:val="00E90905"/>
    <w:rsid w:val="00E95FAD"/>
    <w:rsid w:val="00EA3054"/>
    <w:rsid w:val="00EA74E3"/>
    <w:rsid w:val="00EE25A3"/>
    <w:rsid w:val="00EE6BE8"/>
    <w:rsid w:val="00EF6513"/>
    <w:rsid w:val="00F60362"/>
    <w:rsid w:val="00F71E3D"/>
    <w:rsid w:val="00F84769"/>
    <w:rsid w:val="00FA4084"/>
    <w:rsid w:val="00FB4AFA"/>
    <w:rsid w:val="00FC14B2"/>
    <w:rsid w:val="00FD06E4"/>
    <w:rsid w:val="00FE3FEF"/>
    <w:rsid w:val="00FF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3AEB9"/>
  <w15:docId w15:val="{F7E4DCE3-5734-48EC-99E3-C8E98336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42336"/>
    <w:pPr>
      <w:keepNext/>
      <w:widowControl w:val="0"/>
      <w:jc w:val="both"/>
      <w:outlineLvl w:val="0"/>
    </w:pPr>
    <w:rPr>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1050" w:firstLine="720"/>
      <w:jc w:val="both"/>
    </w:pPr>
    <w:rPr>
      <w:szCs w:val="20"/>
    </w:rPr>
  </w:style>
  <w:style w:type="paragraph" w:styleId="a4">
    <w:name w:val="Body Text"/>
    <w:basedOn w:val="a"/>
    <w:rsid w:val="00995CCA"/>
    <w:pPr>
      <w:spacing w:after="120"/>
    </w:pPr>
  </w:style>
  <w:style w:type="paragraph" w:styleId="a5">
    <w:name w:val="Balloon Text"/>
    <w:basedOn w:val="a"/>
    <w:semiHidden/>
    <w:rsid w:val="006218B3"/>
    <w:rPr>
      <w:rFonts w:ascii="Tahoma" w:hAnsi="Tahoma" w:cs="Tahoma"/>
      <w:sz w:val="16"/>
      <w:szCs w:val="16"/>
    </w:rPr>
  </w:style>
  <w:style w:type="paragraph" w:styleId="2">
    <w:name w:val="Body Text Indent 2"/>
    <w:basedOn w:val="a"/>
    <w:rsid w:val="00EA74E3"/>
    <w:pPr>
      <w:spacing w:after="120" w:line="480" w:lineRule="auto"/>
      <w:ind w:left="283"/>
    </w:pPr>
  </w:style>
  <w:style w:type="paragraph" w:styleId="a6">
    <w:name w:val="Plain Text"/>
    <w:basedOn w:val="a"/>
    <w:rsid w:val="0016622A"/>
    <w:rPr>
      <w:rFonts w:ascii="Courier New" w:hAnsi="Courier New" w:cs="Courier New"/>
      <w:sz w:val="20"/>
      <w:szCs w:val="20"/>
    </w:rPr>
  </w:style>
  <w:style w:type="character" w:customStyle="1" w:styleId="printhtml">
    <w:name w:val="print_html"/>
    <w:basedOn w:val="a0"/>
    <w:rsid w:val="001E5165"/>
  </w:style>
  <w:style w:type="character" w:styleId="a7">
    <w:name w:val="Hyperlink"/>
    <w:basedOn w:val="a0"/>
    <w:uiPriority w:val="99"/>
    <w:unhideWhenUsed/>
    <w:rsid w:val="001E5165"/>
    <w:rPr>
      <w:color w:val="0000FF"/>
      <w:u w:val="single"/>
    </w:rPr>
  </w:style>
  <w:style w:type="character" w:styleId="a8">
    <w:name w:val="Strong"/>
    <w:basedOn w:val="a0"/>
    <w:uiPriority w:val="22"/>
    <w:qFormat/>
    <w:rsid w:val="001E5165"/>
    <w:rPr>
      <w:b/>
      <w:bCs/>
    </w:rPr>
  </w:style>
  <w:style w:type="character" w:customStyle="1" w:styleId="apple-converted-space">
    <w:name w:val="apple-converted-space"/>
    <w:basedOn w:val="a0"/>
    <w:rsid w:val="001E5165"/>
  </w:style>
  <w:style w:type="character" w:customStyle="1" w:styleId="10">
    <w:name w:val="Заголовок 1 Знак"/>
    <w:basedOn w:val="a0"/>
    <w:link w:val="1"/>
    <w:rsid w:val="00742336"/>
    <w:rPr>
      <w:snapToGrid w:val="0"/>
      <w:color w:val="000000"/>
      <w:sz w:val="28"/>
      <w:szCs w:val="24"/>
    </w:rPr>
  </w:style>
  <w:style w:type="paragraph" w:customStyle="1" w:styleId="a9">
    <w:name w:val="Знак"/>
    <w:basedOn w:val="a"/>
    <w:rsid w:val="009319A4"/>
    <w:pPr>
      <w:spacing w:after="160" w:line="240" w:lineRule="exact"/>
    </w:pPr>
    <w:rPr>
      <w:szCs w:val="28"/>
      <w:lang w:val="en-US" w:eastAsia="en-US"/>
    </w:rPr>
  </w:style>
  <w:style w:type="paragraph" w:customStyle="1" w:styleId="aa">
    <w:name w:val="Знак Знак Знак Знак Знак Знак Знак"/>
    <w:basedOn w:val="a"/>
    <w:rsid w:val="009319A4"/>
    <w:pPr>
      <w:spacing w:before="100" w:beforeAutospacing="1" w:after="100" w:afterAutospacing="1"/>
    </w:pPr>
    <w:rPr>
      <w:rFonts w:ascii="Tahoma" w:hAnsi="Tahoma" w:cs="Tahoma"/>
      <w:sz w:val="20"/>
      <w:szCs w:val="20"/>
      <w:lang w:val="en-US" w:eastAsia="en-US"/>
    </w:rPr>
  </w:style>
  <w:style w:type="paragraph" w:styleId="3">
    <w:name w:val="Body Text 3"/>
    <w:basedOn w:val="a"/>
    <w:link w:val="30"/>
    <w:rsid w:val="00D75686"/>
    <w:pPr>
      <w:spacing w:after="120"/>
    </w:pPr>
    <w:rPr>
      <w:sz w:val="16"/>
      <w:szCs w:val="16"/>
    </w:rPr>
  </w:style>
  <w:style w:type="character" w:customStyle="1" w:styleId="30">
    <w:name w:val="Основной текст 3 Знак"/>
    <w:basedOn w:val="a0"/>
    <w:link w:val="3"/>
    <w:rsid w:val="00D75686"/>
    <w:rPr>
      <w:sz w:val="16"/>
      <w:szCs w:val="16"/>
    </w:rPr>
  </w:style>
  <w:style w:type="paragraph" w:customStyle="1" w:styleId="ab">
    <w:name w:val="Знак Знак Знак Знак Знак Знак"/>
    <w:basedOn w:val="a"/>
    <w:rsid w:val="00723E45"/>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6DD4"/>
    <w:pPr>
      <w:spacing w:before="100" w:beforeAutospacing="1" w:after="100" w:afterAutospacing="1"/>
    </w:pPr>
    <w:rPr>
      <w:rFonts w:ascii="Tahoma" w:hAnsi="Tahoma"/>
      <w:sz w:val="20"/>
      <w:szCs w:val="20"/>
      <w:lang w:val="en-US" w:eastAsia="en-US"/>
    </w:rPr>
  </w:style>
  <w:style w:type="paragraph" w:styleId="ac">
    <w:name w:val="Normal (Web)"/>
    <w:basedOn w:val="a"/>
    <w:uiPriority w:val="99"/>
    <w:semiHidden/>
    <w:unhideWhenUsed/>
    <w:rsid w:val="00291F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450">
      <w:bodyDiv w:val="1"/>
      <w:marLeft w:val="0"/>
      <w:marRight w:val="0"/>
      <w:marTop w:val="0"/>
      <w:marBottom w:val="0"/>
      <w:divBdr>
        <w:top w:val="none" w:sz="0" w:space="0" w:color="auto"/>
        <w:left w:val="none" w:sz="0" w:space="0" w:color="auto"/>
        <w:bottom w:val="none" w:sz="0" w:space="0" w:color="auto"/>
        <w:right w:val="none" w:sz="0" w:space="0" w:color="auto"/>
      </w:divBdr>
    </w:div>
    <w:div w:id="655501988">
      <w:bodyDiv w:val="1"/>
      <w:marLeft w:val="0"/>
      <w:marRight w:val="0"/>
      <w:marTop w:val="0"/>
      <w:marBottom w:val="0"/>
      <w:divBdr>
        <w:top w:val="none" w:sz="0" w:space="0" w:color="auto"/>
        <w:left w:val="none" w:sz="0" w:space="0" w:color="auto"/>
        <w:bottom w:val="none" w:sz="0" w:space="0" w:color="auto"/>
        <w:right w:val="none" w:sz="0" w:space="0" w:color="auto"/>
      </w:divBdr>
    </w:div>
    <w:div w:id="1190292410">
      <w:bodyDiv w:val="1"/>
      <w:marLeft w:val="0"/>
      <w:marRight w:val="0"/>
      <w:marTop w:val="0"/>
      <w:marBottom w:val="0"/>
      <w:divBdr>
        <w:top w:val="none" w:sz="0" w:space="0" w:color="auto"/>
        <w:left w:val="none" w:sz="0" w:space="0" w:color="auto"/>
        <w:bottom w:val="none" w:sz="0" w:space="0" w:color="auto"/>
        <w:right w:val="none" w:sz="0" w:space="0" w:color="auto"/>
      </w:divBdr>
    </w:div>
    <w:div w:id="2024939286">
      <w:bodyDiv w:val="1"/>
      <w:marLeft w:val="0"/>
      <w:marRight w:val="0"/>
      <w:marTop w:val="0"/>
      <w:marBottom w:val="0"/>
      <w:divBdr>
        <w:top w:val="none" w:sz="0" w:space="0" w:color="auto"/>
        <w:left w:val="none" w:sz="0" w:space="0" w:color="auto"/>
        <w:bottom w:val="none" w:sz="0" w:space="0" w:color="auto"/>
        <w:right w:val="none" w:sz="0" w:space="0" w:color="auto"/>
      </w:divBdr>
      <w:divsChild>
        <w:div w:id="1327320409">
          <w:marLeft w:val="0"/>
          <w:marRight w:val="0"/>
          <w:marTop w:val="0"/>
          <w:marBottom w:val="0"/>
          <w:divBdr>
            <w:top w:val="none" w:sz="0" w:space="0" w:color="auto"/>
            <w:left w:val="none" w:sz="0" w:space="0" w:color="auto"/>
            <w:bottom w:val="none" w:sz="0" w:space="0" w:color="auto"/>
            <w:right w:val="none" w:sz="0" w:space="0" w:color="auto"/>
          </w:divBdr>
        </w:div>
        <w:div w:id="15655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Прокуратурой Новомалыклинского района за 2007 год  при осуществлении надзора за соблюдением трудового законодательства в части противодействия «серому» рынку труда прокурорскими проверками было охвачено 34 предприятия и  индивидуальных предпринимателя, и</vt:lpstr>
    </vt:vector>
  </TitlesOfParts>
  <Company>Прокуратура</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Прокуратурой Новомалыклинского района за 2007 год  при осуществлении надзора за соблюдением трудового законодательства в части противодействия «серому» рынку труда прокурорскими проверками было охвачено 34 предприятия и  индивидуальных предпринимателя, и</dc:title>
  <dc:creator>user01</dc:creator>
  <cp:lastModifiedBy>Елизавета Тагаева</cp:lastModifiedBy>
  <cp:revision>2</cp:revision>
  <cp:lastPrinted>2010-04-16T11:58:00Z</cp:lastPrinted>
  <dcterms:created xsi:type="dcterms:W3CDTF">2022-01-28T13:18:00Z</dcterms:created>
  <dcterms:modified xsi:type="dcterms:W3CDTF">2022-01-28T13:18:00Z</dcterms:modified>
</cp:coreProperties>
</file>